
<file path=[Content_Types].xml><?xml version="1.0" encoding="utf-8"?>
<Types xmlns="http://schemas.openxmlformats.org/package/2006/content-types">
  <Default Extension="png" ContentType="image/pn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jc w:val="right"/>
        <w:spacing w:after="160"/>
      </w:pPr>
      <w:r>
        <w:drawing>
          <wp:inline distT="0" distB="0" distL="0" distR="0">
            <wp:extent cx="1188720" cy="687228"/>
            <wp:effectExtent l="0" t="0" r="0" b="0"/>
            <wp:docPr id="900" name="Logo" descr="Hospital de los Val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" name="Logo"/>
                    <pic:cNvPicPr/>
                  </pic:nvPicPr>
                  <pic:blipFill>
                    <a:blip r:embed="rId900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68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20C93" w14:textId="77777777" w:rsidR="0016349C" w:rsidRPr="00482747" w:rsidRDefault="00000000">
      <w:pPr>
        <w:rPr>
          <w:lang w:val="es-419"/>
        </w:rPr>
      </w:pPr>
      <w:r w:rsidRPr="00482747">
        <w:rPr>
          <w:b/>
          <w:color w:val="005286"/>
          <w:sz w:val="40"/>
          <w:lang w:val="es-419"/>
        </w:rPr>
        <w:t>Brief de campaña</w:t>
      </w:r>
    </w:p>
    <w:p w14:paraId="3E5956A4" w14:textId="77777777" w:rsidR="0016349C" w:rsidRPr="00482747" w:rsidRDefault="00000000">
      <w:pPr>
        <w:spacing w:after="120"/>
        <w:rPr>
          <w:lang w:val="es-419"/>
        </w:rPr>
      </w:pPr>
      <w:r w:rsidRPr="00482747">
        <w:rPr>
          <w:color w:val="009A93"/>
          <w:sz w:val="22"/>
          <w:lang w:val="es-419"/>
        </w:rPr>
        <w:t>Hospital de los Valles · formulario para el área solicitante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6349C" w14:paraId="5C81C8AF" w14:textId="77777777">
        <w:tc>
          <w:tcPr>
            <w:tcW w:w="9350" w:type="dxa"/>
            <w:shd w:val="clear" w:color="auto" w:fill="ECF2F3"/>
          </w:tcPr>
          <w:p w14:paraId="045DB95C" w14:textId="77777777" w:rsidR="0016349C" w:rsidRPr="00482747" w:rsidRDefault="00000000">
            <w:pPr>
              <w:spacing w:before="60" w:after="40"/>
              <w:rPr>
                <w:lang w:val="es-419"/>
              </w:rPr>
            </w:pPr>
            <w:r w:rsidRPr="00482747">
              <w:rPr>
                <w:b/>
                <w:color w:val="005286"/>
                <w:sz w:val="17"/>
                <w:lang w:val="es-419"/>
              </w:rPr>
              <w:t>ESTRATEGIA HDLV</w:t>
            </w:r>
          </w:p>
          <w:p w14:paraId="1A9CA17E" w14:textId="77777777" w:rsidR="0016349C" w:rsidRPr="00482747" w:rsidRDefault="00000000">
            <w:pPr>
              <w:spacing w:before="40" w:after="40"/>
              <w:rPr>
                <w:lang w:val="es-419"/>
              </w:rPr>
            </w:pPr>
            <w:r w:rsidRPr="00482747">
              <w:rPr>
                <w:sz w:val="18"/>
                <w:lang w:val="es-419"/>
              </w:rPr>
              <w:t>Eje de la marca: alta complejidad. HDLV hace lo complejo; por eso lo simple también lo hace bien.</w:t>
            </w:r>
          </w:p>
          <w:p w14:paraId="05EC128E" w14:textId="77777777" w:rsidR="0016349C" w:rsidRDefault="00000000">
            <w:pPr>
              <w:spacing w:before="40" w:after="40"/>
            </w:pPr>
            <w:r>
              <w:rPr>
                <w:sz w:val="18"/>
              </w:rPr>
              <w:t>Decide el médico tratante dónde se opera. El paciente y la familia confirman.</w:t>
            </w:r>
          </w:p>
          <w:p w14:paraId="4C907267" w14:textId="77777777" w:rsidR="0016349C" w:rsidRDefault="00000000">
            <w:pPr>
              <w:spacing w:before="40" w:after="40"/>
            </w:pPr>
            <w:r>
              <w:rPr>
                <w:sz w:val="18"/>
              </w:rPr>
              <w:t>Toda campaña cuelga de ese eje y nombra una prueba verificable. Sin prueba, no sale.</w:t>
            </w:r>
          </w:p>
        </w:tc>
      </w:tr>
    </w:tbl>
    <w:p w14:paraId="79FCD7A8" w14:textId="77777777" w:rsidR="0016349C" w:rsidRDefault="00000000">
      <w:pPr>
        <w:spacing w:before="120" w:after="140"/>
      </w:pPr>
      <w:r>
        <w:rPr>
          <w:color w:val="8A8A82"/>
          <w:sz w:val="17"/>
        </w:rPr>
        <w:t>Lo llena el área que pide la campaña. En gris, un ejemplo de lo que va en cada casilla. Lo que no sepa, déjelo en blanco y lo cerramos en el comité.</w:t>
      </w:r>
    </w:p>
    <w:p w14:paraId="73EA526C" w14:textId="77777777" w:rsidR="0016349C" w:rsidRDefault="00000000">
      <w:pPr>
        <w:pBdr>
          <w:bottom w:val="single" w:sz="8" w:space="2" w:color="005286"/>
        </w:pBdr>
        <w:spacing w:before="300" w:after="90"/>
      </w:pPr>
      <w:r>
        <w:rPr>
          <w:b/>
          <w:color w:val="005286"/>
          <w:sz w:val="22"/>
        </w:rPr>
        <w:t>SOLICITANTE</w:t>
      </w: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3500"/>
        <w:gridCol w:w="5850"/>
      </w:tblGrid>
      <w:tr w:rsidR="0016349C" w14:paraId="42316FE8" w14:textId="77777777">
        <w:trPr>
          <w:trHeight w:val="400"/>
        </w:trPr>
        <w:tc>
          <w:tcPr>
            <w:tcW w:w="3500" w:type="dxa"/>
          </w:tcPr>
          <w:p w14:paraId="7F68E5F4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Área o servicio</w:t>
            </w:r>
          </w:p>
          <w:p w14:paraId="764AB10E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Neurocirugía</w:t>
            </w:r>
          </w:p>
        </w:tc>
        <w:tc>
          <w:tcPr>
            <w:tcW w:w="5850" w:type="dxa"/>
          </w:tcPr>
          <w:p w14:paraId="2A776A30" w14:textId="77777777" w:rsidR="0016349C" w:rsidRDefault="0016349C">
            <w:pPr>
              <w:spacing w:before="60" w:after="60"/>
            </w:pPr>
          </w:p>
        </w:tc>
      </w:tr>
      <w:tr w:rsidR="0016349C" w14:paraId="68B94DE3" w14:textId="77777777">
        <w:trPr>
          <w:trHeight w:val="400"/>
        </w:trPr>
        <w:tc>
          <w:tcPr>
            <w:tcW w:w="3500" w:type="dxa"/>
          </w:tcPr>
          <w:p w14:paraId="7D9EE128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Responsable y contacto</w:t>
            </w:r>
          </w:p>
          <w:p w14:paraId="5330BF7B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Nombre, correo y extensión</w:t>
            </w:r>
          </w:p>
        </w:tc>
        <w:tc>
          <w:tcPr>
            <w:tcW w:w="5850" w:type="dxa"/>
          </w:tcPr>
          <w:p w14:paraId="102EA695" w14:textId="77777777" w:rsidR="0016349C" w:rsidRDefault="0016349C">
            <w:pPr>
              <w:spacing w:before="60" w:after="60"/>
            </w:pPr>
          </w:p>
        </w:tc>
      </w:tr>
      <w:tr w:rsidR="0016349C" w14:paraId="0F3DE850" w14:textId="77777777">
        <w:trPr>
          <w:trHeight w:val="400"/>
        </w:trPr>
        <w:tc>
          <w:tcPr>
            <w:tcW w:w="3500" w:type="dxa"/>
          </w:tcPr>
          <w:p w14:paraId="27EDDA4E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Fecha de la solicitud</w:t>
            </w:r>
          </w:p>
          <w:p w14:paraId="6ADC97D5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22 de septiembre de 2026</w:t>
            </w:r>
          </w:p>
        </w:tc>
        <w:tc>
          <w:tcPr>
            <w:tcW w:w="5850" w:type="dxa"/>
          </w:tcPr>
          <w:p w14:paraId="2BB9BABE" w14:textId="77777777" w:rsidR="0016349C" w:rsidRDefault="0016349C">
            <w:pPr>
              <w:spacing w:before="60" w:after="60"/>
            </w:pPr>
          </w:p>
        </w:tc>
      </w:tr>
    </w:tbl>
    <w:p w14:paraId="5505FE02" w14:textId="77777777" w:rsidR="0016349C" w:rsidRDefault="00000000">
      <w:pPr>
        <w:pBdr>
          <w:bottom w:val="single" w:sz="8" w:space="2" w:color="005286"/>
        </w:pBdr>
        <w:spacing w:before="300" w:after="90"/>
      </w:pPr>
      <w:r>
        <w:rPr>
          <w:b/>
          <w:color w:val="005286"/>
          <w:sz w:val="22"/>
        </w:rPr>
        <w:t>OBJETIVO</w:t>
      </w: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3500"/>
        <w:gridCol w:w="5850"/>
      </w:tblGrid>
      <w:tr w:rsidR="0016349C" w14:paraId="1B51274D" w14:textId="77777777">
        <w:trPr>
          <w:trHeight w:val="480"/>
        </w:trPr>
        <w:tc>
          <w:tcPr>
            <w:tcW w:w="3500" w:type="dxa"/>
          </w:tcPr>
          <w:p w14:paraId="61EE6E5D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Objetivo, en una frase</w:t>
            </w:r>
          </w:p>
          <w:p w14:paraId="130CC53F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Que los neurólogos tratantes operen en HDLV los casos que hoy derivan</w:t>
            </w:r>
          </w:p>
        </w:tc>
        <w:tc>
          <w:tcPr>
            <w:tcW w:w="5850" w:type="dxa"/>
          </w:tcPr>
          <w:p w14:paraId="6BF7C518" w14:textId="77777777" w:rsidR="0016349C" w:rsidRDefault="0016349C">
            <w:pPr>
              <w:spacing w:before="60" w:after="60"/>
            </w:pPr>
          </w:p>
        </w:tc>
      </w:tr>
      <w:tr w:rsidR="0016349C" w14:paraId="00F80A76" w14:textId="77777777">
        <w:trPr>
          <w:trHeight w:val="440"/>
        </w:trPr>
        <w:tc>
          <w:tcPr>
            <w:tcW w:w="3500" w:type="dxa"/>
          </w:tcPr>
          <w:p w14:paraId="135D78F0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Indicador y cifra de hoy</w:t>
            </w:r>
          </w:p>
          <w:p w14:paraId="03F53900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Cirugías de columna por mes: 6</w:t>
            </w:r>
          </w:p>
        </w:tc>
        <w:tc>
          <w:tcPr>
            <w:tcW w:w="5850" w:type="dxa"/>
          </w:tcPr>
          <w:p w14:paraId="7198761C" w14:textId="77777777" w:rsidR="0016349C" w:rsidRDefault="0016349C">
            <w:pPr>
              <w:spacing w:before="60" w:after="60"/>
            </w:pPr>
          </w:p>
        </w:tc>
      </w:tr>
      <w:tr w:rsidR="0016349C" w14:paraId="6B85A322" w14:textId="77777777">
        <w:trPr>
          <w:trHeight w:val="400"/>
        </w:trPr>
        <w:tc>
          <w:tcPr>
            <w:tcW w:w="3500" w:type="dxa"/>
          </w:tcPr>
          <w:p w14:paraId="46B5EEC3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Meta</w:t>
            </w:r>
          </w:p>
          <w:p w14:paraId="4C959AE3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12 por mes</w:t>
            </w:r>
          </w:p>
        </w:tc>
        <w:tc>
          <w:tcPr>
            <w:tcW w:w="5850" w:type="dxa"/>
          </w:tcPr>
          <w:p w14:paraId="2263D8EC" w14:textId="77777777" w:rsidR="0016349C" w:rsidRDefault="0016349C">
            <w:pPr>
              <w:spacing w:before="60" w:after="60"/>
            </w:pPr>
          </w:p>
        </w:tc>
      </w:tr>
      <w:tr w:rsidR="0016349C" w14:paraId="69B12EEB" w14:textId="77777777">
        <w:trPr>
          <w:trHeight w:val="400"/>
        </w:trPr>
        <w:tc>
          <w:tcPr>
            <w:tcW w:w="3500" w:type="dxa"/>
          </w:tcPr>
          <w:p w14:paraId="00D0418C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Plazo</w:t>
            </w:r>
          </w:p>
          <w:p w14:paraId="506F4471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Marzo de 2027</w:t>
            </w:r>
          </w:p>
        </w:tc>
        <w:tc>
          <w:tcPr>
            <w:tcW w:w="5850" w:type="dxa"/>
          </w:tcPr>
          <w:p w14:paraId="57A17FD0" w14:textId="77777777" w:rsidR="0016349C" w:rsidRDefault="0016349C">
            <w:pPr>
              <w:spacing w:before="60" w:after="60"/>
            </w:pPr>
          </w:p>
        </w:tc>
      </w:tr>
    </w:tbl>
    <w:p w14:paraId="4D61DDD7" w14:textId="77777777" w:rsidR="0016349C" w:rsidRDefault="00000000">
      <w:pPr>
        <w:pBdr>
          <w:bottom w:val="single" w:sz="8" w:space="2" w:color="005286"/>
        </w:pBdr>
        <w:spacing w:before="300" w:after="90"/>
      </w:pPr>
      <w:r>
        <w:rPr>
          <w:b/>
          <w:color w:val="005286"/>
          <w:sz w:val="22"/>
        </w:rPr>
        <w:t>SEGMENTO OBJETIVO</w:t>
      </w: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3500"/>
        <w:gridCol w:w="5850"/>
      </w:tblGrid>
      <w:tr w:rsidR="0016349C" w14:paraId="07CCBD39" w14:textId="77777777">
        <w:trPr>
          <w:trHeight w:val="480"/>
        </w:trPr>
        <w:tc>
          <w:tcPr>
            <w:tcW w:w="3500" w:type="dxa"/>
          </w:tcPr>
          <w:p w14:paraId="3E884D3C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Quién es el paciente</w:t>
            </w:r>
          </w:p>
          <w:p w14:paraId="0E07BF42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Adulto de 45 a 70 con hernia discal, del valle y de Quito norte</w:t>
            </w:r>
          </w:p>
        </w:tc>
        <w:tc>
          <w:tcPr>
            <w:tcW w:w="5850" w:type="dxa"/>
          </w:tcPr>
          <w:p w14:paraId="5A40ECE4" w14:textId="77777777" w:rsidR="0016349C" w:rsidRDefault="0016349C">
            <w:pPr>
              <w:spacing w:before="60" w:after="60"/>
            </w:pPr>
          </w:p>
        </w:tc>
      </w:tr>
      <w:tr w:rsidR="0016349C" w14:paraId="21FBB455" w14:textId="77777777">
        <w:trPr>
          <w:trHeight w:val="440"/>
        </w:trPr>
        <w:tc>
          <w:tcPr>
            <w:tcW w:w="3500" w:type="dxa"/>
          </w:tcPr>
          <w:p w14:paraId="5483F7BE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Quién decide la compra</w:t>
            </w:r>
          </w:p>
          <w:p w14:paraId="65C40B2A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El neurólogo tratante; la familia confirma</w:t>
            </w:r>
          </w:p>
        </w:tc>
        <w:tc>
          <w:tcPr>
            <w:tcW w:w="5850" w:type="dxa"/>
          </w:tcPr>
          <w:p w14:paraId="2CED2D9D" w14:textId="77777777" w:rsidR="0016349C" w:rsidRDefault="0016349C">
            <w:pPr>
              <w:spacing w:before="60" w:after="60"/>
            </w:pPr>
          </w:p>
        </w:tc>
      </w:tr>
      <w:tr w:rsidR="0016349C" w14:paraId="6821ED44" w14:textId="77777777">
        <w:trPr>
          <w:trHeight w:val="440"/>
        </w:trPr>
        <w:tc>
          <w:tcPr>
            <w:tcW w:w="3500" w:type="dxa"/>
          </w:tcPr>
          <w:p w14:paraId="5041E19E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A quién no le hablamos</w:t>
            </w:r>
          </w:p>
          <w:p w14:paraId="0A7941D8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Dolor lumbar sin indicación quirúrgica</w:t>
            </w:r>
          </w:p>
        </w:tc>
        <w:tc>
          <w:tcPr>
            <w:tcW w:w="5850" w:type="dxa"/>
          </w:tcPr>
          <w:p w14:paraId="68DFADF8" w14:textId="77777777" w:rsidR="0016349C" w:rsidRDefault="0016349C">
            <w:pPr>
              <w:spacing w:before="60" w:after="60"/>
            </w:pPr>
          </w:p>
        </w:tc>
      </w:tr>
    </w:tbl>
    <w:p w14:paraId="7898324D" w14:textId="77777777" w:rsidR="0016349C" w:rsidRDefault="00000000">
      <w:pPr>
        <w:pBdr>
          <w:bottom w:val="single" w:sz="8" w:space="2" w:color="005286"/>
        </w:pBdr>
        <w:spacing w:before="300" w:after="90"/>
      </w:pPr>
      <w:r>
        <w:rPr>
          <w:b/>
          <w:color w:val="005286"/>
          <w:sz w:val="22"/>
        </w:rPr>
        <w:t>OFERTA</w:t>
      </w: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3500"/>
        <w:gridCol w:w="5850"/>
      </w:tblGrid>
      <w:tr w:rsidR="0016349C" w14:paraId="11C27CB1" w14:textId="77777777">
        <w:trPr>
          <w:trHeight w:val="480"/>
        </w:trPr>
        <w:tc>
          <w:tcPr>
            <w:tcW w:w="3500" w:type="dxa"/>
          </w:tcPr>
          <w:p w14:paraId="01CEA3B2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Qué incluye el servicio</w:t>
            </w:r>
          </w:p>
          <w:p w14:paraId="6F6A908B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Consulta, resonancia, cirugía, hospitalización y dos controles</w:t>
            </w:r>
          </w:p>
        </w:tc>
        <w:tc>
          <w:tcPr>
            <w:tcW w:w="5850" w:type="dxa"/>
          </w:tcPr>
          <w:p w14:paraId="66381D22" w14:textId="77777777" w:rsidR="0016349C" w:rsidRDefault="0016349C">
            <w:pPr>
              <w:spacing w:before="60" w:after="60"/>
            </w:pPr>
          </w:p>
        </w:tc>
      </w:tr>
      <w:tr w:rsidR="0016349C" w14:paraId="7ADF4BF3" w14:textId="77777777">
        <w:trPr>
          <w:trHeight w:val="460"/>
        </w:trPr>
        <w:tc>
          <w:tcPr>
            <w:tcW w:w="3500" w:type="dxa"/>
          </w:tcPr>
          <w:p w14:paraId="6D3655E2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Precio y cobertura</w:t>
            </w:r>
          </w:p>
          <w:p w14:paraId="5889B929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Desde $8.500; cuatro aseguradoras con coaseguro 70/30</w:t>
            </w:r>
          </w:p>
        </w:tc>
        <w:tc>
          <w:tcPr>
            <w:tcW w:w="5850" w:type="dxa"/>
          </w:tcPr>
          <w:p w14:paraId="36912FB0" w14:textId="77777777" w:rsidR="0016349C" w:rsidRDefault="0016349C">
            <w:pPr>
              <w:spacing w:before="60" w:after="60"/>
            </w:pPr>
          </w:p>
        </w:tc>
      </w:tr>
      <w:tr w:rsidR="0016349C" w14:paraId="124336FF" w14:textId="77777777">
        <w:trPr>
          <w:trHeight w:val="420"/>
        </w:trPr>
        <w:tc>
          <w:tcPr>
            <w:tcW w:w="3500" w:type="dxa"/>
          </w:tcPr>
          <w:p w14:paraId="6371A163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Quién lo atiende</w:t>
            </w:r>
          </w:p>
          <w:p w14:paraId="19493366" w14:textId="3029E401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lastRenderedPageBreak/>
              <w:t xml:space="preserve">Dr. X, neurocirugía </w:t>
            </w:r>
          </w:p>
        </w:tc>
        <w:tc>
          <w:tcPr>
            <w:tcW w:w="5850" w:type="dxa"/>
          </w:tcPr>
          <w:p w14:paraId="2845A121" w14:textId="77777777" w:rsidR="0016349C" w:rsidRDefault="0016349C">
            <w:pPr>
              <w:spacing w:before="60" w:after="60"/>
            </w:pPr>
          </w:p>
        </w:tc>
      </w:tr>
    </w:tbl>
    <w:p w14:paraId="37A19D78" w14:textId="77777777" w:rsidR="0016349C" w:rsidRDefault="00000000">
      <w:pPr>
        <w:pBdr>
          <w:bottom w:val="single" w:sz="8" w:space="2" w:color="005286"/>
        </w:pBdr>
        <w:spacing w:before="300" w:after="90"/>
      </w:pPr>
      <w:r>
        <w:rPr>
          <w:b/>
          <w:color w:val="005286"/>
          <w:sz w:val="22"/>
        </w:rPr>
        <w:t>PUNTO DE DIFERENCIA</w:t>
      </w: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3500"/>
        <w:gridCol w:w="5850"/>
      </w:tblGrid>
      <w:tr w:rsidR="0016349C" w14:paraId="3427DD8A" w14:textId="77777777">
        <w:trPr>
          <w:trHeight w:val="460"/>
        </w:trPr>
        <w:tc>
          <w:tcPr>
            <w:tcW w:w="3500" w:type="dxa"/>
          </w:tcPr>
          <w:p w14:paraId="4E22CD59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Qué tiene HDLV que el resto no tiene</w:t>
            </w:r>
          </w:p>
          <w:p w14:paraId="282CB77C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Quirófano con neuronavegación y UCI en la misma torre</w:t>
            </w:r>
          </w:p>
        </w:tc>
        <w:tc>
          <w:tcPr>
            <w:tcW w:w="5850" w:type="dxa"/>
          </w:tcPr>
          <w:p w14:paraId="5687D5F4" w14:textId="77777777" w:rsidR="0016349C" w:rsidRDefault="0016349C">
            <w:pPr>
              <w:spacing w:before="60" w:after="60"/>
            </w:pPr>
          </w:p>
        </w:tc>
      </w:tr>
      <w:tr w:rsidR="0016349C" w14:paraId="29FAAB0C" w14:textId="77777777">
        <w:trPr>
          <w:trHeight w:val="460"/>
        </w:trPr>
        <w:tc>
          <w:tcPr>
            <w:tcW w:w="3500" w:type="dxa"/>
          </w:tcPr>
          <w:p w14:paraId="786AC02F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Con qué se prueba</w:t>
            </w:r>
          </w:p>
          <w:p w14:paraId="325BCF19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Cuarenta casos en 2026, cero reintervenciones a noventa días</w:t>
            </w:r>
          </w:p>
        </w:tc>
        <w:tc>
          <w:tcPr>
            <w:tcW w:w="5850" w:type="dxa"/>
          </w:tcPr>
          <w:p w14:paraId="0724CDDF" w14:textId="77777777" w:rsidR="0016349C" w:rsidRDefault="0016349C">
            <w:pPr>
              <w:spacing w:before="60" w:after="60"/>
            </w:pPr>
          </w:p>
        </w:tc>
      </w:tr>
    </w:tbl>
    <w:p w14:paraId="1080A655" w14:textId="77777777" w:rsidR="0016349C" w:rsidRDefault="00000000">
      <w:pPr>
        <w:pBdr>
          <w:bottom w:val="single" w:sz="8" w:space="2" w:color="005286"/>
        </w:pBdr>
        <w:spacing w:before="300" w:after="90"/>
      </w:pPr>
      <w:r>
        <w:rPr>
          <w:b/>
          <w:color w:val="005286"/>
          <w:sz w:val="22"/>
        </w:rPr>
        <w:t>MANDATORIOS</w:t>
      </w: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3500"/>
        <w:gridCol w:w="5850"/>
      </w:tblGrid>
      <w:tr w:rsidR="0016349C" w14:paraId="45D23650" w14:textId="77777777">
        <w:trPr>
          <w:trHeight w:val="440"/>
        </w:trPr>
        <w:tc>
          <w:tcPr>
            <w:tcW w:w="3500" w:type="dxa"/>
          </w:tcPr>
          <w:p w14:paraId="3279BC7C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Qué no se puede decir</w:t>
            </w:r>
          </w:p>
          <w:p w14:paraId="03409DF8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Tiempos de recuperación garantizados</w:t>
            </w:r>
          </w:p>
        </w:tc>
        <w:tc>
          <w:tcPr>
            <w:tcW w:w="5850" w:type="dxa"/>
          </w:tcPr>
          <w:p w14:paraId="60F8DA0E" w14:textId="77777777" w:rsidR="0016349C" w:rsidRDefault="0016349C">
            <w:pPr>
              <w:spacing w:before="60" w:after="60"/>
            </w:pPr>
          </w:p>
        </w:tc>
      </w:tr>
      <w:tr w:rsidR="0016349C" w14:paraId="70272B1D" w14:textId="77777777">
        <w:trPr>
          <w:trHeight w:val="400"/>
        </w:trPr>
        <w:tc>
          <w:tcPr>
            <w:tcW w:w="3500" w:type="dxa"/>
          </w:tcPr>
          <w:p w14:paraId="2C7A62C5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Quién valida el contenido clínico</w:t>
            </w:r>
          </w:p>
          <w:p w14:paraId="6E2BF2E2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Jefe de Neurocirugía</w:t>
            </w:r>
          </w:p>
        </w:tc>
        <w:tc>
          <w:tcPr>
            <w:tcW w:w="5850" w:type="dxa"/>
          </w:tcPr>
          <w:p w14:paraId="2711C7B5" w14:textId="77777777" w:rsidR="0016349C" w:rsidRDefault="0016349C">
            <w:pPr>
              <w:spacing w:before="60" w:after="60"/>
            </w:pPr>
          </w:p>
        </w:tc>
      </w:tr>
    </w:tbl>
    <w:p w14:paraId="29ADF8DD" w14:textId="77777777" w:rsidR="0016349C" w:rsidRDefault="00000000">
      <w:pPr>
        <w:pBdr>
          <w:bottom w:val="single" w:sz="8" w:space="2" w:color="005286"/>
        </w:pBdr>
        <w:spacing w:before="300" w:after="90"/>
      </w:pPr>
      <w:r>
        <w:rPr>
          <w:b/>
          <w:color w:val="005286"/>
          <w:sz w:val="22"/>
        </w:rPr>
        <w:t>CANALES Y CALENDARIO</w:t>
      </w: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3500"/>
        <w:gridCol w:w="5850"/>
      </w:tblGrid>
      <w:tr w:rsidR="0016349C" w14:paraId="1795399C" w14:textId="77777777">
        <w:trPr>
          <w:trHeight w:val="420"/>
        </w:trPr>
        <w:tc>
          <w:tcPr>
            <w:tcW w:w="3500" w:type="dxa"/>
          </w:tcPr>
          <w:p w14:paraId="1230FD65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Fecha de salida</w:t>
            </w:r>
          </w:p>
          <w:p w14:paraId="7C75CDA0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15 de enero de 2027</w:t>
            </w:r>
          </w:p>
        </w:tc>
        <w:tc>
          <w:tcPr>
            <w:tcW w:w="5850" w:type="dxa"/>
          </w:tcPr>
          <w:p w14:paraId="4E5E6D55" w14:textId="77777777" w:rsidR="0016349C" w:rsidRDefault="0016349C">
            <w:pPr>
              <w:spacing w:before="60" w:after="60"/>
            </w:pPr>
          </w:p>
        </w:tc>
      </w:tr>
      <w:tr w:rsidR="0016349C" w14:paraId="6542589F" w14:textId="77777777">
        <w:trPr>
          <w:trHeight w:val="460"/>
        </w:trPr>
        <w:tc>
          <w:tcPr>
            <w:tcW w:w="3500" w:type="dxa"/>
          </w:tcPr>
          <w:p w14:paraId="52CFE672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Canales</w:t>
            </w:r>
          </w:p>
          <w:p w14:paraId="0CC875EA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Boletín médico, visita a consultorios, ficha de especialista en la web</w:t>
            </w:r>
          </w:p>
        </w:tc>
        <w:tc>
          <w:tcPr>
            <w:tcW w:w="5850" w:type="dxa"/>
          </w:tcPr>
          <w:p w14:paraId="016044F7" w14:textId="77777777" w:rsidR="0016349C" w:rsidRDefault="0016349C">
            <w:pPr>
              <w:spacing w:before="60" w:after="60"/>
            </w:pPr>
          </w:p>
        </w:tc>
      </w:tr>
      <w:tr w:rsidR="0016349C" w14:paraId="7A14CDBA" w14:textId="77777777">
        <w:trPr>
          <w:trHeight w:val="420"/>
        </w:trPr>
        <w:tc>
          <w:tcPr>
            <w:tcW w:w="3500" w:type="dxa"/>
          </w:tcPr>
          <w:p w14:paraId="3D4EC200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Material que ya existe</w:t>
            </w:r>
          </w:p>
          <w:p w14:paraId="11755112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Fotos del quirófano nuevo, sin video</w:t>
            </w:r>
          </w:p>
        </w:tc>
        <w:tc>
          <w:tcPr>
            <w:tcW w:w="5850" w:type="dxa"/>
          </w:tcPr>
          <w:p w14:paraId="5CB3D590" w14:textId="77777777" w:rsidR="0016349C" w:rsidRDefault="0016349C">
            <w:pPr>
              <w:spacing w:before="60" w:after="60"/>
            </w:pPr>
          </w:p>
        </w:tc>
      </w:tr>
    </w:tbl>
    <w:p w14:paraId="0B253F4D" w14:textId="77777777" w:rsidR="0016349C" w:rsidRDefault="00000000">
      <w:pPr>
        <w:pBdr>
          <w:bottom w:val="single" w:sz="8" w:space="2" w:color="005286"/>
        </w:pBdr>
        <w:spacing w:before="300" w:after="90"/>
      </w:pPr>
      <w:r>
        <w:rPr>
          <w:b/>
          <w:color w:val="005286"/>
          <w:sz w:val="22"/>
        </w:rPr>
        <w:t>PRESUPUESTO Y APROBACIÓN</w:t>
      </w: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3500"/>
        <w:gridCol w:w="5850"/>
      </w:tblGrid>
      <w:tr w:rsidR="0016349C" w14:paraId="01F7B918" w14:textId="77777777">
        <w:trPr>
          <w:trHeight w:val="420"/>
        </w:trPr>
        <w:tc>
          <w:tcPr>
            <w:tcW w:w="3500" w:type="dxa"/>
          </w:tcPr>
          <w:p w14:paraId="2EFA21A6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Presupuesto disponible</w:t>
            </w:r>
          </w:p>
          <w:p w14:paraId="4CE9AB61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$6.000, partida de mercadeo</w:t>
            </w:r>
          </w:p>
        </w:tc>
        <w:tc>
          <w:tcPr>
            <w:tcW w:w="5850" w:type="dxa"/>
          </w:tcPr>
          <w:p w14:paraId="3B608C6B" w14:textId="77777777" w:rsidR="0016349C" w:rsidRDefault="0016349C">
            <w:pPr>
              <w:spacing w:before="60" w:after="60"/>
            </w:pPr>
          </w:p>
        </w:tc>
      </w:tr>
      <w:tr w:rsidR="0016349C" w14:paraId="3D659AE8" w14:textId="77777777">
        <w:trPr>
          <w:trHeight w:val="420"/>
        </w:trPr>
        <w:tc>
          <w:tcPr>
            <w:tcW w:w="3500" w:type="dxa"/>
          </w:tcPr>
          <w:p w14:paraId="1784877E" w14:textId="77777777" w:rsidR="0016349C" w:rsidRDefault="00000000">
            <w:pPr>
              <w:spacing w:before="40" w:after="40"/>
            </w:pPr>
            <w:r>
              <w:rPr>
                <w:b/>
                <w:sz w:val="18"/>
              </w:rPr>
              <w:t>Quién aprueba</w:t>
            </w:r>
          </w:p>
          <w:p w14:paraId="524EA1F9" w14:textId="77777777" w:rsidR="0016349C" w:rsidRDefault="00000000">
            <w:pPr>
              <w:spacing w:after="40"/>
            </w:pPr>
            <w:r>
              <w:rPr>
                <w:i/>
                <w:color w:val="8A8A82"/>
                <w:sz w:val="15"/>
              </w:rPr>
              <w:t>Contenido: Jefe de Neurocirugía. Gasto: Dirección</w:t>
            </w:r>
          </w:p>
        </w:tc>
        <w:tc>
          <w:tcPr>
            <w:tcW w:w="5850" w:type="dxa"/>
          </w:tcPr>
          <w:p w14:paraId="2DA8BCF4" w14:textId="77777777" w:rsidR="0016349C" w:rsidRDefault="0016349C">
            <w:pPr>
              <w:spacing w:before="60" w:after="60"/>
            </w:pPr>
          </w:p>
        </w:tc>
      </w:tr>
    </w:tbl>
    <w:p w14:paraId="7DF48DF2" w14:textId="77777777" w:rsidR="0016349C" w:rsidRDefault="0016349C">
      <w:pPr>
        <w:spacing w:after="160"/>
      </w:pPr>
    </w:p>
    <w:p w14:paraId="29F66AB0" w14:textId="77777777" w:rsidR="0016349C" w:rsidRDefault="00000000">
      <w:pPr>
        <w:spacing w:after="60"/>
      </w:pPr>
      <w:r>
        <w:rPr>
          <w:color w:val="8A8A82"/>
          <w:sz w:val="17"/>
        </w:rPr>
        <w:t>Enviar a More is More una vez llenado.</w:t>
      </w:r>
    </w:p>
    <w:sectPr w:rsidR="0016349C" w:rsidSect="00034616">
      <w:footerReference w:type="default" r:id="rId901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tabs>
        <w:tab w:val="right" w:pos="9350"/>
      </w:tabs>
      <w:spacing w:before="120" w:after="0"/>
    </w:pPr>
    <w:r>
      <w:drawing>
        <wp:inline distT="0" distB="0" distL="0" distR="0">
          <wp:extent cx="800100" cy="163656"/>
          <wp:effectExtent l="0" t="0" r="0" b="0"/>
          <wp:docPr id="901" name="More is Mor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901" name="More is Mor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0100" cy="1636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Calibri" w:hAnsi="Calibri"/>
        <w:color w:val="8A8A82"/>
        <w:sz w:val="16"/>
      </w:rPr>
      <w:t xml:space="preserve">Hospital de los Valles · Septiembre 2026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5046403">
    <w:abstractNumId w:val="8"/>
  </w:num>
  <w:num w:numId="2" w16cid:durableId="1050763114">
    <w:abstractNumId w:val="6"/>
  </w:num>
  <w:num w:numId="3" w16cid:durableId="1052384128">
    <w:abstractNumId w:val="5"/>
  </w:num>
  <w:num w:numId="4" w16cid:durableId="365064471">
    <w:abstractNumId w:val="4"/>
  </w:num>
  <w:num w:numId="5" w16cid:durableId="1110203596">
    <w:abstractNumId w:val="7"/>
  </w:num>
  <w:num w:numId="6" w16cid:durableId="1158501240">
    <w:abstractNumId w:val="3"/>
  </w:num>
  <w:num w:numId="7" w16cid:durableId="1007252545">
    <w:abstractNumId w:val="2"/>
  </w:num>
  <w:num w:numId="8" w16cid:durableId="1863208066">
    <w:abstractNumId w:val="1"/>
  </w:num>
  <w:num w:numId="9" w16cid:durableId="1435855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349C"/>
    <w:rsid w:val="0029639D"/>
    <w:rsid w:val="00326F90"/>
    <w:rsid w:val="00381E11"/>
    <w:rsid w:val="0048274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305E29"/>
  <w14:defaultImageDpi w14:val="300"/>
  <w15:docId w15:val="{7AAFC439-845D-874F-8CE0-3357E6D8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1C1C1C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00" Type="http://schemas.openxmlformats.org/officeDocument/2006/relationships/image" Target="media/logo.jpg"/><Relationship Id="rId901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mim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1719</Characters>
  <Application>Microsoft Office Word</Application>
  <DocSecurity>0</DocSecurity>
  <Lines>95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Enrique Pazmino</cp:lastModifiedBy>
  <cp:revision>2</cp:revision>
  <dcterms:created xsi:type="dcterms:W3CDTF">2013-12-23T23:15:00Z</dcterms:created>
  <dcterms:modified xsi:type="dcterms:W3CDTF">2026-09-22T14:15:00Z</dcterms:modified>
  <cp:category/>
</cp:coreProperties>
</file>